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jc w:val="center"/>
        <w:rPr>
          <w:rFonts w:ascii="方正小标宋_GBK" w:hAnsi="仿宋" w:eastAsia="方正小标宋_GBK" w:cs="宋体"/>
          <w:kern w:val="0"/>
          <w:sz w:val="44"/>
          <w:szCs w:val="44"/>
        </w:rPr>
      </w:pPr>
      <w:r>
        <w:rPr>
          <w:rFonts w:hint="eastAsia" w:ascii="方正小标宋_GBK" w:hAnsi="仿宋" w:eastAsia="方正小标宋_GBK" w:cs="宋体"/>
          <w:kern w:val="0"/>
          <w:sz w:val="44"/>
          <w:szCs w:val="44"/>
        </w:rPr>
        <w:t>新疆巴州和静县财政项目支出绩效自评报告</w:t>
      </w: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r>
        <w:rPr>
          <w:rFonts w:hint="eastAsia" w:ascii="仿宋" w:hAnsi="仿宋" w:eastAsia="仿宋" w:cs="宋体"/>
          <w:kern w:val="0"/>
          <w:sz w:val="32"/>
          <w:szCs w:val="32"/>
        </w:rPr>
        <w:t>（2018年度）</w:t>
      </w: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rPr>
          <w:rFonts w:ascii="仿宋" w:hAnsi="仿宋" w:eastAsia="仿宋" w:cs="宋体"/>
          <w:kern w:val="0"/>
          <w:sz w:val="32"/>
          <w:szCs w:val="32"/>
        </w:rPr>
      </w:pPr>
    </w:p>
    <w:p>
      <w:pPr>
        <w:spacing w:line="600" w:lineRule="exact"/>
        <w:ind w:firstLine="640" w:firstLineChars="200"/>
        <w:jc w:val="left"/>
        <w:rPr>
          <w:rFonts w:hint="eastAsia" w:ascii="仿宋" w:hAnsi="仿宋" w:eastAsia="仿宋" w:cs="宋体"/>
          <w:kern w:val="0"/>
          <w:sz w:val="32"/>
          <w:szCs w:val="32"/>
        </w:rPr>
      </w:pPr>
    </w:p>
    <w:p>
      <w:pPr>
        <w:spacing w:line="600" w:lineRule="exact"/>
        <w:ind w:firstLine="640" w:firstLineChars="200"/>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项目名称：和静县农村生活垃圾专项治理项目</w:t>
      </w: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实施单位（公章）：和静县环境卫生管理处</w:t>
      </w: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主管部门（公章）：和静县住房和城乡建设局</w:t>
      </w: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项目负责人（签章）：刘治国</w:t>
      </w: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填报时间：2019年1月23日</w:t>
      </w:r>
    </w:p>
    <w:p>
      <w:pPr>
        <w:spacing w:line="600" w:lineRule="exact"/>
        <w:ind w:firstLine="640" w:firstLineChars="200"/>
        <w:jc w:val="center"/>
        <w:rPr>
          <w:rFonts w:ascii="仿宋" w:hAnsi="仿宋" w:eastAsia="仿宋" w:cs="宋体"/>
          <w:kern w:val="0"/>
          <w:sz w:val="32"/>
          <w:szCs w:val="32"/>
        </w:rPr>
      </w:pPr>
    </w:p>
    <w:p>
      <w:pPr>
        <w:spacing w:line="600" w:lineRule="exact"/>
        <w:ind w:firstLine="624" w:firstLineChars="200"/>
        <w:rPr>
          <w:rStyle w:val="18"/>
          <w:rFonts w:ascii="仿宋" w:hAnsi="仿宋" w:eastAsia="仿宋"/>
          <w:b w:val="0"/>
          <w:spacing w:val="-4"/>
          <w:sz w:val="32"/>
          <w:szCs w:val="32"/>
        </w:rPr>
      </w:pPr>
    </w:p>
    <w:p>
      <w:pPr>
        <w:spacing w:line="600" w:lineRule="exact"/>
        <w:ind w:firstLine="627" w:firstLineChars="200"/>
        <w:rPr>
          <w:rStyle w:val="18"/>
          <w:rFonts w:hint="eastAsia" w:ascii="黑体" w:hAnsi="黑体" w:eastAsia="黑体"/>
          <w:spacing w:val="-4"/>
          <w:sz w:val="32"/>
          <w:szCs w:val="32"/>
        </w:rPr>
      </w:pPr>
    </w:p>
    <w:p>
      <w:pPr>
        <w:spacing w:line="600" w:lineRule="exact"/>
        <w:ind w:firstLine="627" w:firstLineChars="200"/>
        <w:rPr>
          <w:rStyle w:val="18"/>
          <w:rFonts w:ascii="黑体" w:hAnsi="黑体" w:eastAsia="黑体"/>
          <w:spacing w:val="-4"/>
          <w:sz w:val="32"/>
          <w:szCs w:val="32"/>
        </w:rPr>
      </w:pPr>
      <w:r>
        <w:rPr>
          <w:rStyle w:val="18"/>
          <w:rFonts w:hint="eastAsia" w:ascii="黑体" w:hAnsi="黑体" w:eastAsia="黑体"/>
          <w:spacing w:val="-4"/>
          <w:sz w:val="32"/>
          <w:szCs w:val="32"/>
        </w:rPr>
        <w:t>一、项目概况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（一）项目单位基本情况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环境卫生管理处成立于2000年2月，隶属于县住建局下属，副科级全额拨款事业单位，具有独立的法人资格，是和静县环境卫生主管部门。现实有人数212人，其中：正式职工16名(实有编制6个)，公性性岗位人员196名。工作职责：负责全县建成区道路清扫、保洁，生活垃圾的清运处置；对全县享有环卫服务内的行政、企事业单位、驻县单位、个体商户、城市居民及暂住人口，按标准收取垃圾处置费；监督检查县城内环卫设施及公厕的配备、维护、维修及购置。</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（二）项目预算</w:t>
      </w:r>
      <w:r>
        <w:rPr>
          <w:rStyle w:val="18"/>
          <w:rFonts w:ascii="仿宋" w:hAnsi="仿宋" w:eastAsia="仿宋"/>
          <w:b w:val="0"/>
          <w:spacing w:val="-4"/>
          <w:sz w:val="32"/>
          <w:szCs w:val="32"/>
        </w:rPr>
        <w:t>绩效目标</w:t>
      </w:r>
      <w:r>
        <w:rPr>
          <w:rStyle w:val="18"/>
          <w:rFonts w:hint="eastAsia" w:ascii="仿宋" w:hAnsi="仿宋" w:eastAsia="仿宋"/>
          <w:b w:val="0"/>
          <w:spacing w:val="-4"/>
          <w:sz w:val="32"/>
          <w:szCs w:val="32"/>
        </w:rPr>
        <w:t>设定情况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农村生活垃圾治理项目以加大农村生活垃圾收集处理工作力度, 彻底改变乡镇垃圾乱倒、乱扔、乱堆现象，同时也能减少因生活垃圾带来的环境污染，着力创造村容整洁、生态良好的农村人居环境为目标。是一项造福百姓的民心工程。</w:t>
      </w:r>
    </w:p>
    <w:p>
      <w:pPr>
        <w:spacing w:line="600" w:lineRule="exact"/>
        <w:ind w:firstLine="627" w:firstLineChars="200"/>
        <w:rPr>
          <w:rStyle w:val="18"/>
          <w:rFonts w:ascii="黑体" w:hAnsi="黑体" w:eastAsia="黑体"/>
          <w:spacing w:val="-4"/>
          <w:sz w:val="32"/>
          <w:szCs w:val="32"/>
        </w:rPr>
      </w:pPr>
      <w:r>
        <w:rPr>
          <w:rStyle w:val="18"/>
          <w:rFonts w:hint="eastAsia" w:ascii="黑体" w:hAnsi="黑体" w:eastAsia="黑体"/>
          <w:spacing w:val="-4"/>
          <w:sz w:val="32"/>
          <w:szCs w:val="32"/>
        </w:rPr>
        <w:t>二、项目资金使用及管理情况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（一）项目资金安排落实、总投入等情况分析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2018年项目投资2.555万元（该项目总投资25.55万元，2017年支付22.995万元），资金来源为上级专项，该项目资金现已全部到位，已支付。</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（二）项目资金实际使用情况分析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截至2018年12月，该项目的资金2.555万元元已全部支出完。</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（三）项目资金管理情况分析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2018年该项目资金实行专款专用。用于我县农村生活垃圾治理环卫专用设施的采购。全部采购项目统一由政府采购中心按照政府采购流程进行采购，按照货比三家，价格合理，质量保证，公开招标，公开公示等标准进行测算。项目支出均有相关的授权审批，资金拨付严格审批程序，使用规范，支付时附件资料齐全，会计核算结果真实、准确。此次绩效评价过程中未发现有截留、挤占或挪用项目资金的情况。</w:t>
      </w:r>
    </w:p>
    <w:p>
      <w:pPr>
        <w:spacing w:line="600" w:lineRule="exact"/>
        <w:ind w:firstLine="627" w:firstLineChars="200"/>
        <w:rPr>
          <w:rStyle w:val="18"/>
          <w:rFonts w:ascii="黑体" w:hAnsi="黑体" w:eastAsia="黑体"/>
          <w:spacing w:val="-4"/>
          <w:sz w:val="32"/>
          <w:szCs w:val="32"/>
        </w:rPr>
      </w:pPr>
      <w:r>
        <w:rPr>
          <w:rStyle w:val="18"/>
          <w:rFonts w:hint="eastAsia" w:ascii="黑体" w:hAnsi="黑体" w:eastAsia="黑体"/>
          <w:spacing w:val="-4"/>
          <w:sz w:val="32"/>
          <w:szCs w:val="32"/>
        </w:rPr>
        <w:t>三、项目组织实施情况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（一）项目组织情况分析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农村生活垃圾大垃圾箱采购全部采取政府集中采购的方式，由县财政局政府采购中心统一进行招标采购，采购后的大垃圾箱经验收后才予以付款，保证了采购质量。</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（二）项目管理情况分析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专项资金是由县财政统一拨付到县环卫处零余额户内，经县财政采购中心公开招投标，采购到位验收合格后按上级分配方案分别分配给各个乡镇，资金支付由供货商提供发票后，经审核人和主管领导签字确认后直接支付给供货商，无拖延现象，挪用、挤占现象。</w:t>
      </w:r>
    </w:p>
    <w:p>
      <w:pPr>
        <w:spacing w:line="600" w:lineRule="exact"/>
        <w:ind w:firstLine="627" w:firstLineChars="200"/>
        <w:rPr>
          <w:rStyle w:val="18"/>
          <w:rFonts w:ascii="黑体" w:hAnsi="黑体" w:eastAsia="黑体"/>
          <w:sz w:val="32"/>
          <w:szCs w:val="32"/>
        </w:rPr>
      </w:pPr>
      <w:r>
        <w:rPr>
          <w:rStyle w:val="18"/>
          <w:rFonts w:hint="eastAsia" w:ascii="黑体" w:hAnsi="黑体" w:eastAsia="黑体"/>
          <w:spacing w:val="-4"/>
          <w:sz w:val="32"/>
          <w:szCs w:val="32"/>
        </w:rPr>
        <w:t>四、项目绩效情况</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（一）项目绩效目标完成情况分析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农村生活垃圾治理工作进展情况良好，专项资金专款专用并设立专门管理制度，运作正常，环境效益、经济效益显著；该项目自开展以来，乡镇群众很满意。对改善环境质量、实现资源综合利用、保障群众环境安全方面发挥了重要的作用，为我县经济发展和生态保护发挥了重要作用。</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（二）项目绩效目标未完成原因分析</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w:t>
      </w:r>
    </w:p>
    <w:p>
      <w:pPr>
        <w:spacing w:line="600" w:lineRule="exact"/>
        <w:ind w:firstLine="627" w:firstLineChars="200"/>
        <w:rPr>
          <w:rStyle w:val="18"/>
          <w:rFonts w:ascii="黑体" w:hAnsi="黑体" w:eastAsia="黑体"/>
          <w:spacing w:val="-4"/>
          <w:sz w:val="32"/>
          <w:szCs w:val="32"/>
        </w:rPr>
      </w:pPr>
      <w:r>
        <w:rPr>
          <w:rStyle w:val="18"/>
          <w:rFonts w:hint="eastAsia" w:ascii="黑体" w:hAnsi="黑体" w:eastAsia="黑体"/>
          <w:spacing w:val="-4"/>
          <w:sz w:val="32"/>
          <w:szCs w:val="32"/>
        </w:rPr>
        <w:t>五、其他需要说明的问题</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（一）后续工作计划</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我县已将环卫处工作及农村生活垃圾治理工作纳入到和静县环卫一体化PPP项目，目前正在做可行性研究，等环卫一体化PPP项目方案确定后即可解决设施设备、收费、垃圾清运等相关问题全部配备到位，力争实现农村生活垃圾无害化处理率达到90%以上标准。</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（二）主要经验及做法、存在问题和建议</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主要做法：</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随着市政基础建设力度不断加大，用于城市建设方面的投资逐年递增，为了用好纳税人的每一分钱，我处建立了专项资金管理办法，严格遵循专款专用、独立核算的管理原则。在进行招投标时，公开招投标，采用多方询价，查看设施型号配件，用最低的价格购置最好的设施，严格执行合同内的相关条款，严格验收货物，在合同期内按支付流程，层层审核把关，使资金使用有章可循、有据可查、确保了项目安全、资金安全和负责人的安全。对专项资金的管理按照项目支出涉及的经济科目规定。</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存在问题：</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1、按照中央、自治区每年对农村生活垃圾专项治理必需治理20%个行政村的要求，现因自治区资金尚未到位，地方财政资金紧缺，无法开展工作。</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建议：</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1、加大中央、省、自治州农村环境综合整治专项资金投入。</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2上级部门加大技术扶持力度</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（三）其他</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无其它说明问题。</w:t>
      </w:r>
    </w:p>
    <w:p>
      <w:pPr>
        <w:spacing w:line="600" w:lineRule="exact"/>
        <w:ind w:firstLine="627" w:firstLineChars="200"/>
        <w:rPr>
          <w:rStyle w:val="18"/>
          <w:rFonts w:ascii="黑体" w:hAnsi="黑体" w:eastAsia="黑体"/>
          <w:spacing w:val="-4"/>
          <w:sz w:val="32"/>
          <w:szCs w:val="32"/>
        </w:rPr>
      </w:pPr>
      <w:r>
        <w:rPr>
          <w:rStyle w:val="18"/>
          <w:rFonts w:hint="eastAsia" w:ascii="黑体" w:hAnsi="黑体" w:eastAsia="黑体"/>
          <w:spacing w:val="-4"/>
          <w:sz w:val="32"/>
          <w:szCs w:val="32"/>
        </w:rPr>
        <w:t>六、项目评价工作情况</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该采购项目全部采取政府采购的形式，通过公开招标，集中采购，有效降低了购置成本，保证了设施的质量，提升了购置环卫设施售后服务水平。</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产出指标-购置73个大垃圾箱，绩效目标分配给(和静镇30个、巴润哈尔莫墩镇23个、乃门莫墩镇10个、协比乃尔布呼镇10个），改变乡镇垃圾乱倒、乱扔、乱堆现象，村容村貌有了改观。绩效指标完成情况为优。</w:t>
      </w:r>
    </w:p>
    <w:p>
      <w:pPr>
        <w:spacing w:line="600" w:lineRule="exact"/>
        <w:ind w:firstLine="627" w:firstLineChars="200"/>
        <w:rPr>
          <w:rStyle w:val="18"/>
          <w:rFonts w:ascii="黑体" w:hAnsi="黑体" w:eastAsia="黑体"/>
          <w:spacing w:val="-4"/>
          <w:sz w:val="32"/>
          <w:szCs w:val="32"/>
        </w:rPr>
      </w:pPr>
      <w:r>
        <w:rPr>
          <w:rStyle w:val="18"/>
          <w:rFonts w:hint="eastAsia" w:ascii="黑体" w:hAnsi="黑体" w:eastAsia="黑体"/>
          <w:spacing w:val="-4"/>
          <w:sz w:val="32"/>
          <w:szCs w:val="32"/>
        </w:rPr>
        <w:t>七、附表</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《和静县环境卫生管理处财政项目支出绩效自评表》</w:t>
      </w:r>
    </w:p>
    <w:p>
      <w:pPr>
        <w:spacing w:line="600" w:lineRule="exact"/>
        <w:ind w:firstLine="624" w:firstLineChars="200"/>
        <w:rPr>
          <w:rStyle w:val="18"/>
          <w:rFonts w:ascii="仿宋" w:hAnsi="仿宋" w:eastAsia="仿宋"/>
          <w:b w:val="0"/>
          <w:spacing w:val="-4"/>
          <w:sz w:val="32"/>
          <w:szCs w:val="32"/>
        </w:rPr>
      </w:pPr>
    </w:p>
    <w:p>
      <w:pPr>
        <w:spacing w:line="600" w:lineRule="exact"/>
        <w:ind w:firstLine="624" w:firstLineChars="200"/>
        <w:rPr>
          <w:rStyle w:val="18"/>
          <w:rFonts w:ascii="仿宋" w:hAnsi="仿宋" w:eastAsia="仿宋"/>
          <w:b w:val="0"/>
          <w:spacing w:val="-4"/>
          <w:sz w:val="32"/>
          <w:szCs w:val="32"/>
        </w:rPr>
      </w:pPr>
    </w:p>
    <w:p>
      <w:pPr>
        <w:spacing w:line="600" w:lineRule="exact"/>
        <w:ind w:firstLine="464" w:firstLineChars="200"/>
        <w:rPr>
          <w:rStyle w:val="18"/>
          <w:rFonts w:ascii="仿宋" w:hAnsi="仿宋" w:eastAsia="仿宋"/>
          <w:b w:val="0"/>
          <w:spacing w:val="-4"/>
          <w:sz w:val="24"/>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rPr>
            <w:rFonts w:hint="eastAsia"/>
          </w:rPr>
        </w:pPr>
        <w:r>
          <w:fldChar w:fldCharType="begin"/>
        </w:r>
        <w:r>
          <w:instrText xml:space="preserve">PAGE   \* MERGEFORMAT</w:instrText>
        </w:r>
        <w:r>
          <w:fldChar w:fldCharType="separate"/>
        </w:r>
        <w:r>
          <w:rPr>
            <w:rFonts w:hint="eastAsia"/>
            <w:lang w:val="zh-CN"/>
          </w:rPr>
          <w:t>2</w:t>
        </w:r>
        <w:r>
          <w:fldChar w:fldCharType="end"/>
        </w:r>
      </w:p>
    </w:sdtContent>
  </w:sdt>
  <w:p>
    <w:pPr>
      <w:pStyle w:val="1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52C4"/>
    <w:rsid w:val="000314D3"/>
    <w:rsid w:val="00033F98"/>
    <w:rsid w:val="00036176"/>
    <w:rsid w:val="000408AF"/>
    <w:rsid w:val="00056465"/>
    <w:rsid w:val="000664A6"/>
    <w:rsid w:val="00067336"/>
    <w:rsid w:val="00070DB8"/>
    <w:rsid w:val="00073882"/>
    <w:rsid w:val="00074612"/>
    <w:rsid w:val="00084D17"/>
    <w:rsid w:val="0009532A"/>
    <w:rsid w:val="000B3DAC"/>
    <w:rsid w:val="000B4E91"/>
    <w:rsid w:val="000C02C2"/>
    <w:rsid w:val="000E7146"/>
    <w:rsid w:val="000E7882"/>
    <w:rsid w:val="000F0B0F"/>
    <w:rsid w:val="000F110A"/>
    <w:rsid w:val="000F33A7"/>
    <w:rsid w:val="000F45DB"/>
    <w:rsid w:val="001142DE"/>
    <w:rsid w:val="00121AE4"/>
    <w:rsid w:val="00132DD2"/>
    <w:rsid w:val="00146AAD"/>
    <w:rsid w:val="00152F1B"/>
    <w:rsid w:val="001535F4"/>
    <w:rsid w:val="00182432"/>
    <w:rsid w:val="00185168"/>
    <w:rsid w:val="00196277"/>
    <w:rsid w:val="00196B41"/>
    <w:rsid w:val="001B1AFD"/>
    <w:rsid w:val="001B3A40"/>
    <w:rsid w:val="001C296F"/>
    <w:rsid w:val="001D5CB3"/>
    <w:rsid w:val="001F75D5"/>
    <w:rsid w:val="0021301F"/>
    <w:rsid w:val="002174B9"/>
    <w:rsid w:val="00241D2B"/>
    <w:rsid w:val="00242FA9"/>
    <w:rsid w:val="00251A2A"/>
    <w:rsid w:val="00255983"/>
    <w:rsid w:val="002574E5"/>
    <w:rsid w:val="00270E04"/>
    <w:rsid w:val="00274F33"/>
    <w:rsid w:val="0027738D"/>
    <w:rsid w:val="00292B62"/>
    <w:rsid w:val="002937FD"/>
    <w:rsid w:val="002E082E"/>
    <w:rsid w:val="002E4704"/>
    <w:rsid w:val="002E5432"/>
    <w:rsid w:val="002E590A"/>
    <w:rsid w:val="00321D2E"/>
    <w:rsid w:val="00335901"/>
    <w:rsid w:val="00337C14"/>
    <w:rsid w:val="003721A9"/>
    <w:rsid w:val="00380822"/>
    <w:rsid w:val="00380F8B"/>
    <w:rsid w:val="003908B7"/>
    <w:rsid w:val="003912F4"/>
    <w:rsid w:val="00397C57"/>
    <w:rsid w:val="003A5D9F"/>
    <w:rsid w:val="003B1F6E"/>
    <w:rsid w:val="003B3356"/>
    <w:rsid w:val="003B7561"/>
    <w:rsid w:val="003C024C"/>
    <w:rsid w:val="003C27E2"/>
    <w:rsid w:val="00415D48"/>
    <w:rsid w:val="00420B0A"/>
    <w:rsid w:val="004258AB"/>
    <w:rsid w:val="004366A8"/>
    <w:rsid w:val="004460BA"/>
    <w:rsid w:val="00464660"/>
    <w:rsid w:val="00476EE5"/>
    <w:rsid w:val="004A3C90"/>
    <w:rsid w:val="004A5744"/>
    <w:rsid w:val="004E0278"/>
    <w:rsid w:val="004E5C2B"/>
    <w:rsid w:val="004E6C55"/>
    <w:rsid w:val="004E7607"/>
    <w:rsid w:val="004F07C4"/>
    <w:rsid w:val="004F538F"/>
    <w:rsid w:val="00502BA7"/>
    <w:rsid w:val="00504292"/>
    <w:rsid w:val="00504E15"/>
    <w:rsid w:val="00512403"/>
    <w:rsid w:val="005162F1"/>
    <w:rsid w:val="0052385D"/>
    <w:rsid w:val="00524E8E"/>
    <w:rsid w:val="00535153"/>
    <w:rsid w:val="00554F82"/>
    <w:rsid w:val="00557407"/>
    <w:rsid w:val="0056390D"/>
    <w:rsid w:val="00565506"/>
    <w:rsid w:val="00565898"/>
    <w:rsid w:val="00567E62"/>
    <w:rsid w:val="005719B0"/>
    <w:rsid w:val="0057284A"/>
    <w:rsid w:val="00587865"/>
    <w:rsid w:val="005A54D9"/>
    <w:rsid w:val="005B0C91"/>
    <w:rsid w:val="005C5DB9"/>
    <w:rsid w:val="005D10D6"/>
    <w:rsid w:val="005D3A71"/>
    <w:rsid w:val="005E780D"/>
    <w:rsid w:val="005F0B94"/>
    <w:rsid w:val="0062066C"/>
    <w:rsid w:val="00633213"/>
    <w:rsid w:val="006451CE"/>
    <w:rsid w:val="0064577D"/>
    <w:rsid w:val="006544AC"/>
    <w:rsid w:val="00666041"/>
    <w:rsid w:val="00680D1A"/>
    <w:rsid w:val="006836C2"/>
    <w:rsid w:val="0069633C"/>
    <w:rsid w:val="0069699E"/>
    <w:rsid w:val="006B7FC7"/>
    <w:rsid w:val="006D2E75"/>
    <w:rsid w:val="006E674C"/>
    <w:rsid w:val="006E6BB4"/>
    <w:rsid w:val="006E6E3C"/>
    <w:rsid w:val="006F5405"/>
    <w:rsid w:val="007001FA"/>
    <w:rsid w:val="00711430"/>
    <w:rsid w:val="0071317E"/>
    <w:rsid w:val="00721B34"/>
    <w:rsid w:val="007379B6"/>
    <w:rsid w:val="00740D10"/>
    <w:rsid w:val="007411C6"/>
    <w:rsid w:val="00743B81"/>
    <w:rsid w:val="00750A8A"/>
    <w:rsid w:val="00755383"/>
    <w:rsid w:val="00770ACB"/>
    <w:rsid w:val="00792A4F"/>
    <w:rsid w:val="007C5901"/>
    <w:rsid w:val="007D06D9"/>
    <w:rsid w:val="007D185A"/>
    <w:rsid w:val="007D25BF"/>
    <w:rsid w:val="007D3C6A"/>
    <w:rsid w:val="007E3585"/>
    <w:rsid w:val="007E3ED9"/>
    <w:rsid w:val="007F17D4"/>
    <w:rsid w:val="00806D20"/>
    <w:rsid w:val="00815947"/>
    <w:rsid w:val="008240E3"/>
    <w:rsid w:val="00825DF7"/>
    <w:rsid w:val="00833E0B"/>
    <w:rsid w:val="00840C68"/>
    <w:rsid w:val="00841585"/>
    <w:rsid w:val="00847DC6"/>
    <w:rsid w:val="00855379"/>
    <w:rsid w:val="00855E3A"/>
    <w:rsid w:val="00864D57"/>
    <w:rsid w:val="00866B39"/>
    <w:rsid w:val="00867722"/>
    <w:rsid w:val="008827B0"/>
    <w:rsid w:val="008846F2"/>
    <w:rsid w:val="008864BC"/>
    <w:rsid w:val="008909B0"/>
    <w:rsid w:val="00897995"/>
    <w:rsid w:val="008B23E1"/>
    <w:rsid w:val="008C6BD1"/>
    <w:rsid w:val="008D729A"/>
    <w:rsid w:val="008E26A3"/>
    <w:rsid w:val="008E335E"/>
    <w:rsid w:val="008F5529"/>
    <w:rsid w:val="00922CB9"/>
    <w:rsid w:val="0092573B"/>
    <w:rsid w:val="0094028B"/>
    <w:rsid w:val="00951153"/>
    <w:rsid w:val="00954342"/>
    <w:rsid w:val="009564B6"/>
    <w:rsid w:val="00982A31"/>
    <w:rsid w:val="009942E4"/>
    <w:rsid w:val="009C29A7"/>
    <w:rsid w:val="009C799F"/>
    <w:rsid w:val="009D08AF"/>
    <w:rsid w:val="009D092A"/>
    <w:rsid w:val="009E5CD9"/>
    <w:rsid w:val="00A167C9"/>
    <w:rsid w:val="00A23ADB"/>
    <w:rsid w:val="00A26421"/>
    <w:rsid w:val="00A37006"/>
    <w:rsid w:val="00A411ED"/>
    <w:rsid w:val="00A41BB8"/>
    <w:rsid w:val="00A4293B"/>
    <w:rsid w:val="00A472E9"/>
    <w:rsid w:val="00A4768E"/>
    <w:rsid w:val="00A67D50"/>
    <w:rsid w:val="00A83877"/>
    <w:rsid w:val="00A8691A"/>
    <w:rsid w:val="00A9749C"/>
    <w:rsid w:val="00AA0031"/>
    <w:rsid w:val="00AC0250"/>
    <w:rsid w:val="00AC0D41"/>
    <w:rsid w:val="00AC1946"/>
    <w:rsid w:val="00AC35D6"/>
    <w:rsid w:val="00AC584D"/>
    <w:rsid w:val="00AD2223"/>
    <w:rsid w:val="00AD5F3D"/>
    <w:rsid w:val="00AE0F7C"/>
    <w:rsid w:val="00AE2423"/>
    <w:rsid w:val="00AE2D80"/>
    <w:rsid w:val="00AE4270"/>
    <w:rsid w:val="00AE5F5E"/>
    <w:rsid w:val="00AE6C5F"/>
    <w:rsid w:val="00AF239C"/>
    <w:rsid w:val="00AF475E"/>
    <w:rsid w:val="00B03520"/>
    <w:rsid w:val="00B13507"/>
    <w:rsid w:val="00B141EF"/>
    <w:rsid w:val="00B25664"/>
    <w:rsid w:val="00B33EB3"/>
    <w:rsid w:val="00B34205"/>
    <w:rsid w:val="00B40063"/>
    <w:rsid w:val="00B41F61"/>
    <w:rsid w:val="00B64EBE"/>
    <w:rsid w:val="00B71D83"/>
    <w:rsid w:val="00B8118E"/>
    <w:rsid w:val="00B87F3F"/>
    <w:rsid w:val="00BA46E6"/>
    <w:rsid w:val="00BA67A7"/>
    <w:rsid w:val="00BC3714"/>
    <w:rsid w:val="00BC3C3A"/>
    <w:rsid w:val="00BD2466"/>
    <w:rsid w:val="00BD3102"/>
    <w:rsid w:val="00BE7AB6"/>
    <w:rsid w:val="00BF5E7F"/>
    <w:rsid w:val="00C069A6"/>
    <w:rsid w:val="00C073D0"/>
    <w:rsid w:val="00C15135"/>
    <w:rsid w:val="00C26A75"/>
    <w:rsid w:val="00C40377"/>
    <w:rsid w:val="00C42BFD"/>
    <w:rsid w:val="00C46BA0"/>
    <w:rsid w:val="00C53145"/>
    <w:rsid w:val="00C56C72"/>
    <w:rsid w:val="00C6427A"/>
    <w:rsid w:val="00C66408"/>
    <w:rsid w:val="00C665DB"/>
    <w:rsid w:val="00C72677"/>
    <w:rsid w:val="00C75B60"/>
    <w:rsid w:val="00C854ED"/>
    <w:rsid w:val="00C87467"/>
    <w:rsid w:val="00C905F7"/>
    <w:rsid w:val="00C96399"/>
    <w:rsid w:val="00C96D55"/>
    <w:rsid w:val="00CA6457"/>
    <w:rsid w:val="00CC338B"/>
    <w:rsid w:val="00CC443B"/>
    <w:rsid w:val="00CF65E2"/>
    <w:rsid w:val="00D1225F"/>
    <w:rsid w:val="00D14590"/>
    <w:rsid w:val="00D16AF4"/>
    <w:rsid w:val="00D17F2E"/>
    <w:rsid w:val="00D232B2"/>
    <w:rsid w:val="00D24B59"/>
    <w:rsid w:val="00D30354"/>
    <w:rsid w:val="00D5147E"/>
    <w:rsid w:val="00D55631"/>
    <w:rsid w:val="00D86EB8"/>
    <w:rsid w:val="00D926BD"/>
    <w:rsid w:val="00D962CC"/>
    <w:rsid w:val="00D96894"/>
    <w:rsid w:val="00DA0591"/>
    <w:rsid w:val="00DC33B0"/>
    <w:rsid w:val="00DD0472"/>
    <w:rsid w:val="00DD1E0B"/>
    <w:rsid w:val="00DD4BFF"/>
    <w:rsid w:val="00DD5424"/>
    <w:rsid w:val="00DD5F4F"/>
    <w:rsid w:val="00DE3772"/>
    <w:rsid w:val="00DF35E2"/>
    <w:rsid w:val="00DF42A0"/>
    <w:rsid w:val="00E00D00"/>
    <w:rsid w:val="00E12C34"/>
    <w:rsid w:val="00E25624"/>
    <w:rsid w:val="00E377F1"/>
    <w:rsid w:val="00E62450"/>
    <w:rsid w:val="00E70EE9"/>
    <w:rsid w:val="00E769FE"/>
    <w:rsid w:val="00E779BE"/>
    <w:rsid w:val="00E86C05"/>
    <w:rsid w:val="00E9080B"/>
    <w:rsid w:val="00E97CB2"/>
    <w:rsid w:val="00EA2CBE"/>
    <w:rsid w:val="00EB796B"/>
    <w:rsid w:val="00ED0292"/>
    <w:rsid w:val="00ED5375"/>
    <w:rsid w:val="00ED6A99"/>
    <w:rsid w:val="00EE60C5"/>
    <w:rsid w:val="00F0190F"/>
    <w:rsid w:val="00F152A8"/>
    <w:rsid w:val="00F32FEE"/>
    <w:rsid w:val="00F34C40"/>
    <w:rsid w:val="00F429D3"/>
    <w:rsid w:val="00F5446E"/>
    <w:rsid w:val="00F619C8"/>
    <w:rsid w:val="00F64EDE"/>
    <w:rsid w:val="00F736F1"/>
    <w:rsid w:val="00F76290"/>
    <w:rsid w:val="00F80DAD"/>
    <w:rsid w:val="00F81968"/>
    <w:rsid w:val="00F833C7"/>
    <w:rsid w:val="00FA6CF0"/>
    <w:rsid w:val="00FB10BB"/>
    <w:rsid w:val="00FB2D94"/>
    <w:rsid w:val="00FD75D5"/>
    <w:rsid w:val="00FD7E3C"/>
    <w:rsid w:val="00FE59D3"/>
    <w:rsid w:val="00FF2F38"/>
    <w:rsid w:val="10630084"/>
    <w:rsid w:val="3AA13F95"/>
    <w:rsid w:val="3AFA1EA5"/>
    <w:rsid w:val="44B01479"/>
    <w:rsid w:val="556C3A8A"/>
    <w:rsid w:val="5A3C61D9"/>
    <w:rsid w:val="79C219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295</Words>
  <Characters>1686</Characters>
  <Lines>14</Lines>
  <Paragraphs>3</Paragraphs>
  <TotalTime>432</TotalTime>
  <ScaleCrop>false</ScaleCrop>
  <LinksUpToDate>false</LinksUpToDate>
  <CharactersWithSpaces>1978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2019-01-13T08:49:00Z</dcterms:created>
  <dc:creator>赵 恺（预算处）</dc:creator>
  <cp:lastModifiedBy>Administrator</cp:lastModifiedBy>
  <cp:lastPrinted>2018-12-31T10:56:00Z</cp:lastPrinted>
  <dcterms:modified xsi:type="dcterms:W3CDTF">2021-05-29T04:03:02Z</dcterms:modified>
  <cp:revision>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